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锂想</w:t>
      </w:r>
      <w:r>
        <w:rPr>
          <w:rFonts w:ascii="黑体" w:eastAsia="黑体" w:hAnsi="微软雅黑"/>
          <w:b/>
          <w:bCs/>
          <w:sz w:val="32"/>
          <w:szCs w:val="32"/>
        </w:rPr>
        <w:t>2018</w:t>
      </w:r>
      <w:r>
        <w:rPr>
          <w:rFonts w:ascii="黑体" w:eastAsia="黑体" w:hAnsi="微软雅黑" w:hint="eastAsia"/>
          <w:b/>
          <w:bCs/>
          <w:sz w:val="32"/>
          <w:szCs w:val="32"/>
        </w:rPr>
        <w:t>潜力黑马奖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sz w:val="32"/>
          <w:szCs w:val="32"/>
        </w:rPr>
        <w:t>申报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569"/>
        <w:gridCol w:w="1322"/>
        <w:gridCol w:w="212"/>
        <w:gridCol w:w="2452"/>
      </w:tblGrid>
      <w:tr>
        <w:trPr>
          <w:trHeight w:val="59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潜力分析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01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客户结构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技术应用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8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利润率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客户增长速度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21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销售额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订单量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，包括专利证明、奖励证书、公正材料等。请在文件名标明对应的申报奖项举例：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锂想</w:t>
            </w:r>
            <w:r>
              <w:rPr>
                <w:rFonts w:ascii="宋体" w:cs="宋体" w:hAnsi="宋体"/>
                <w:color w:val="ff0000"/>
                <w:sz w:val="28"/>
                <w:szCs w:val="28"/>
              </w:rPr>
              <w:t>2018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潜力黑马奖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-附件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材料1：专利证明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备注：</w:t>
      </w:r>
      <w:r>
        <w:rPr>
          <w:rFonts w:ascii="微软雅黑" w:cs="宋体" w:eastAsia="微软雅黑" w:hAnsi="微软雅黑" w:hint="eastAsia"/>
          <w:szCs w:val="21"/>
        </w:rPr>
        <w:t>参选企业填写公司介绍、主要产品及技术水平会放在评选页面上展示。</w:t>
      </w:r>
      <w:r>
        <w:rPr>
          <w:rFonts w:ascii="微软雅黑" w:cs="宋体" w:eastAsia="微软雅黑" w:hAnsi="微软雅黑" w:hint="eastAsia"/>
          <w:szCs w:val="21"/>
        </w:rPr>
        <w:t>其余信息</w:t>
      </w:r>
      <w:r>
        <w:rPr>
          <w:rFonts w:ascii="微软雅黑" w:cs="宋体" w:eastAsia="微软雅黑" w:hAnsi="微软雅黑" w:hint="eastAsia"/>
          <w:szCs w:val="21"/>
        </w:rPr>
        <w:t>郑重保证不泄露！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申报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申报信息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申报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⑴本申报表打印后盖章的图片文件（.jpg）；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⑵本申报表填写后文件（.doc）；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分辨率≥300dpi</w:t>
      </w:r>
      <w:r>
        <w:rPr>
          <w:rFonts w:ascii="微软雅黑" w:cs="宋体" w:eastAsia="微软雅黑" w:hAnsi="微软雅黑" w:hint="eastAsia"/>
          <w:b/>
          <w:szCs w:val="21"/>
        </w:rPr>
        <w:t>）；</w:t>
      </w:r>
    </w:p>
    <w:p>
      <w:pPr>
        <w:pStyle w:val="style0"/>
        <w:rPr>
          <w:rFonts w:ascii="微软雅黑" w:cs="宋体" w:eastAsia="微软雅黑" w:hAnsi="微软雅黑" w:hint="eastAsia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⑷附件材料。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企业及申报奖项，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表外的其他申报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Words>534</Words>
  <Pages>2</Pages>
  <Characters>641</Characters>
  <Application>WPS Office</Application>
  <DocSecurity>0</DocSecurity>
  <Paragraphs>75</Paragraphs>
  <ScaleCrop>false</ScaleCrop>
  <LinksUpToDate>false</LinksUpToDate>
  <CharactersWithSpaces>662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2018-08-29T03:22:00Z</dcterms:created>
  <dc:creator>GG</dc:creator>
  <lastModifiedBy>KNT-UL10</lastModifiedBy>
  <dcterms:modified xsi:type="dcterms:W3CDTF">2018-09-04T13:34:56Z</dcterms:modified>
  <revision>35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